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57" w:rsidRDefault="00151651">
      <w:pPr>
        <w:pStyle w:val="a5"/>
        <w:shd w:val="clear" w:color="000000" w:fill="FFFFFF"/>
        <w:spacing w:after="160" w:line="300" w:lineRule="auto"/>
        <w:ind w:firstLineChars="200" w:firstLine="602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附件：</w:t>
      </w:r>
    </w:p>
    <w:p w:rsidR="005D5C57" w:rsidRDefault="00151651">
      <w:pPr>
        <w:pStyle w:val="a5"/>
        <w:shd w:val="clear" w:color="000000" w:fill="FFFFFF"/>
        <w:spacing w:after="160" w:line="300" w:lineRule="auto"/>
        <w:ind w:firstLineChars="200" w:firstLine="602"/>
        <w:jc w:val="center"/>
        <w:rPr>
          <w:rFonts w:asciiTheme="minorEastAsia" w:eastAsiaTheme="minorEastAsia" w:hAnsiTheme="minorEastAsia" w:cs="Arial"/>
          <w:b/>
          <w:bCs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江西师范大学</w:t>
      </w:r>
      <w:r>
        <w:rPr>
          <w:rFonts w:asciiTheme="minorEastAsia" w:eastAsiaTheme="minorEastAsia" w:hAnsiTheme="minorEastAsia" w:hint="eastAsia"/>
          <w:b/>
          <w:color w:val="131111"/>
          <w:sz w:val="30"/>
          <w:szCs w:val="30"/>
          <w:shd w:val="clear" w:color="auto" w:fill="FFFFFF"/>
        </w:rPr>
        <w:t>“</w:t>
      </w:r>
      <w:r>
        <w:rPr>
          <w:rStyle w:val="a7"/>
          <w:rFonts w:asciiTheme="minorEastAsia" w:eastAsiaTheme="minorEastAsia" w:hAnsiTheme="minorEastAsia" w:hint="eastAsia"/>
          <w:color w:val="131111"/>
          <w:sz w:val="30"/>
          <w:szCs w:val="30"/>
          <w:shd w:val="clear" w:color="auto" w:fill="FFFFFF"/>
        </w:rPr>
        <w:t>书香助力战‘疫’，阅读通达未来</w:t>
      </w:r>
      <w:r>
        <w:rPr>
          <w:rFonts w:asciiTheme="minorEastAsia" w:eastAsiaTheme="minorEastAsia" w:hAnsiTheme="minorEastAsia" w:hint="eastAsia"/>
          <w:color w:val="131111"/>
          <w:sz w:val="30"/>
          <w:szCs w:val="30"/>
          <w:shd w:val="clear" w:color="auto" w:fill="FFFFFF"/>
        </w:rPr>
        <w:t>”</w:t>
      </w:r>
      <w:r w:rsidR="003D27F5">
        <w:rPr>
          <w:rFonts w:asciiTheme="minorEastAsia" w:eastAsiaTheme="minorEastAsia" w:hAnsiTheme="minorEastAsia" w:cs="Arial" w:hint="eastAsia"/>
          <w:b/>
          <w:bCs/>
          <w:color w:val="000000"/>
          <w:sz w:val="30"/>
          <w:szCs w:val="30"/>
        </w:rPr>
        <w:t>读书季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0"/>
          <w:szCs w:val="30"/>
        </w:rPr>
        <w:t>活动安排表</w:t>
      </w:r>
    </w:p>
    <w:tbl>
      <w:tblPr>
        <w:tblStyle w:val="a6"/>
        <w:tblW w:w="0" w:type="auto"/>
        <w:tblLook w:val="04A0"/>
      </w:tblPr>
      <w:tblGrid>
        <w:gridCol w:w="1242"/>
        <w:gridCol w:w="3402"/>
        <w:gridCol w:w="4253"/>
        <w:gridCol w:w="1559"/>
        <w:gridCol w:w="1355"/>
        <w:gridCol w:w="2363"/>
      </w:tblGrid>
      <w:tr w:rsidR="005D5C57">
        <w:tc>
          <w:tcPr>
            <w:tcW w:w="1242" w:type="dxa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序号</w:t>
            </w:r>
          </w:p>
        </w:tc>
        <w:tc>
          <w:tcPr>
            <w:tcW w:w="3402" w:type="dxa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活动项目</w:t>
            </w:r>
          </w:p>
        </w:tc>
        <w:tc>
          <w:tcPr>
            <w:tcW w:w="4253" w:type="dxa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内容简介</w:t>
            </w:r>
          </w:p>
        </w:tc>
        <w:tc>
          <w:tcPr>
            <w:tcW w:w="1559" w:type="dxa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时间</w:t>
            </w:r>
          </w:p>
        </w:tc>
        <w:tc>
          <w:tcPr>
            <w:tcW w:w="1355" w:type="dxa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方式</w:t>
            </w:r>
          </w:p>
        </w:tc>
        <w:tc>
          <w:tcPr>
            <w:tcW w:w="2363" w:type="dxa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主办、承办单位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第二届全国“图书馆杯”主题图像创意设计征集活动</w:t>
            </w:r>
          </w:p>
        </w:tc>
        <w:tc>
          <w:tcPr>
            <w:tcW w:w="4253" w:type="dxa"/>
            <w:vAlign w:val="center"/>
          </w:tcPr>
          <w:p w:rsidR="005D5C57" w:rsidRPr="00030051" w:rsidRDefault="00151651">
            <w:pPr>
              <w:pStyle w:val="a5"/>
              <w:shd w:val="clear" w:color="000000" w:fill="FFFFFF"/>
              <w:spacing w:after="160" w:line="300" w:lineRule="auto"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spacing w:val="8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结合当前抗击新冠肺炎疫情实际，围绕“</w:t>
            </w:r>
            <w:r w:rsidRPr="00030051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pacing w:val="8"/>
              </w:rPr>
              <w:t>图书馆，让生活更美好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”</w:t>
            </w:r>
            <w:r w:rsidRPr="00030051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pacing w:val="8"/>
              </w:rPr>
              <w:t>与“战‘疫’，读书人的力量”两大主题，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挖掘和培养图书馆员和读者的创新设计能力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4月-6月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中国图书馆学会阅读推广委员会主办，江西师范大学图书馆、江西师范大学美术学院承办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第四期“品读经典·诗书腹华”共读活动</w:t>
            </w:r>
          </w:p>
        </w:tc>
        <w:tc>
          <w:tcPr>
            <w:tcW w:w="425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共读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hd w:val="clear" w:color="auto" w:fill="FFFFFF"/>
              </w:rPr>
              <w:t>朱光潜《诗论》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3月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 w:rsidP="00434308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江西师范大学图书馆主办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第二届江西省高校图书馆超星杯“执手书香季 相伴花开时 致敬抗疫英雄”作品征集活动</w:t>
            </w:r>
          </w:p>
        </w:tc>
        <w:tc>
          <w:tcPr>
            <w:tcW w:w="425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结合当前抗击新冠肺炎疫情实际，围绕“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hd w:val="clear" w:color="auto" w:fill="FFFFFF"/>
              </w:rPr>
              <w:t>执手书香季 相伴花开时 致敬抗疫英雄</w:t>
            </w:r>
            <w:r w:rsidRPr="00030051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pacing w:val="8"/>
              </w:rPr>
              <w:t>”主题，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征集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hd w:val="clear" w:color="auto" w:fill="FFFFFF"/>
              </w:rPr>
              <w:t>文章、朗诵、绘画作品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4月－5月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 w:rsidP="00434308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江西师范大学图书馆主办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hd w:val="clear" w:color="000000" w:fill="FFFFFF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“静湖之声”——中华经典美文诵读大赛第三期</w:t>
            </w:r>
          </w:p>
          <w:p w:rsidR="005D5C57" w:rsidRPr="00030051" w:rsidRDefault="005D5C57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结合当前抗击新冠肺炎疫情实际，围绕“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hd w:val="clear" w:color="auto" w:fill="FFFFFF"/>
              </w:rPr>
              <w:t>我见证，中国力量！</w:t>
            </w:r>
            <w:r w:rsidRPr="00030051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pacing w:val="8"/>
              </w:rPr>
              <w:t>”主题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征集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hd w:val="clear" w:color="auto" w:fill="FFFFFF"/>
              </w:rPr>
              <w:t>优秀朗诵作品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4月－5月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 w:rsidP="00434308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江西师范大学图书馆主办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“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书香致远，墨卷至恒”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/>
              </w:rPr>
              <w:t>主题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阅读一小时活动</w:t>
            </w:r>
          </w:p>
        </w:tc>
        <w:tc>
          <w:tcPr>
            <w:tcW w:w="4253" w:type="dxa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通过同学之间组队，进行为期4周的每日阅读一小时活动，每周进行阅读分享，评选出最佳小组和个人，让阅读成为习惯。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4月－5月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江西师范大学图书馆主办、图书馆读者协会承办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“微”言大义，文见真情——第四届微小说征集大赛</w:t>
            </w:r>
          </w:p>
        </w:tc>
        <w:tc>
          <w:tcPr>
            <w:tcW w:w="4253" w:type="dxa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以微型小说为载体，叙写抗疫期间的人与事，以“微”言明大义，以短文见真情。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线上+线下</w:t>
            </w:r>
          </w:p>
        </w:tc>
        <w:tc>
          <w:tcPr>
            <w:tcW w:w="236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江西师范大学图书馆主办、知行志愿者服务队承办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思无疆，学无涯，读为径——第四届阅读马拉松</w:t>
            </w:r>
          </w:p>
        </w:tc>
        <w:tc>
          <w:tcPr>
            <w:tcW w:w="4253" w:type="dxa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阅读，是一种兴趣，是一种习惯，阅读马拉松，让阅读伴随着时间流逝，让知识通过阅读沉淀。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4月－5月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江西师范大学图书馆主办、知行志愿者服务队承办</w:t>
            </w:r>
          </w:p>
        </w:tc>
      </w:tr>
      <w:tr w:rsidR="005D5C57">
        <w:tc>
          <w:tcPr>
            <w:tcW w:w="1242" w:type="dxa"/>
            <w:vAlign w:val="center"/>
          </w:tcPr>
          <w:p w:rsidR="005D5C57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3402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“</w:t>
            </w:r>
            <w:r w:rsidRPr="0003005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全民阅读，向抗疫一线英雄致敬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”朗读作品征集活动</w:t>
            </w:r>
          </w:p>
        </w:tc>
        <w:tc>
          <w:tcPr>
            <w:tcW w:w="4253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结合当前抗击新冠肺炎疫情实际，围绕</w:t>
            </w:r>
            <w:r w:rsidRPr="0003005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“全民阅读，向抗疫一线英雄致敬”为</w:t>
            </w:r>
            <w:r w:rsidRPr="00030051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pacing w:val="8"/>
              </w:rPr>
              <w:t>主题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征集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hd w:val="clear" w:color="auto" w:fill="FFFFFF"/>
              </w:rPr>
              <w:t>优秀朗诵作品</w:t>
            </w:r>
          </w:p>
        </w:tc>
        <w:tc>
          <w:tcPr>
            <w:tcW w:w="1559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4月－5月</w:t>
            </w:r>
          </w:p>
        </w:tc>
        <w:tc>
          <w:tcPr>
            <w:tcW w:w="1355" w:type="dxa"/>
            <w:vAlign w:val="center"/>
          </w:tcPr>
          <w:p w:rsidR="005D5C57" w:rsidRPr="00030051" w:rsidRDefault="001516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5D5C57" w:rsidRPr="00030051" w:rsidRDefault="00151651" w:rsidP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江西省图书馆学会主办、江西师范大</w:t>
            </w:r>
            <w:r w:rsidR="00030051"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学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图书馆承办</w:t>
            </w:r>
          </w:p>
        </w:tc>
      </w:tr>
      <w:tr w:rsidR="00030051">
        <w:tc>
          <w:tcPr>
            <w:tcW w:w="1242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9</w:t>
            </w:r>
          </w:p>
        </w:tc>
        <w:tc>
          <w:tcPr>
            <w:tcW w:w="3402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江西高校《信息素养公益大讲堂》系列讲座</w:t>
            </w:r>
          </w:p>
        </w:tc>
        <w:tc>
          <w:tcPr>
            <w:tcW w:w="4253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由江西省高等学校图书情报工作委员会主办、北京智信数图科技有限公司组织的《信息素养公益大讲堂》活动，通过网络直播的方式，为我省高校广大师生奉上精彩的信息素养系列公益讲座</w:t>
            </w:r>
          </w:p>
        </w:tc>
        <w:tc>
          <w:tcPr>
            <w:tcW w:w="1559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4月</w:t>
            </w:r>
          </w:p>
        </w:tc>
        <w:tc>
          <w:tcPr>
            <w:tcW w:w="1355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030051" w:rsidRPr="00030051" w:rsidRDefault="00030051" w:rsidP="00434308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江西省高等学校图书情报工作委员会主办、江西师范大学图书馆承办</w:t>
            </w:r>
          </w:p>
        </w:tc>
      </w:tr>
      <w:tr w:rsidR="00030051">
        <w:tc>
          <w:tcPr>
            <w:tcW w:w="1242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</w:p>
        </w:tc>
        <w:tc>
          <w:tcPr>
            <w:tcW w:w="3402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t>首届“万方·智信 杯”信息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8"/>
              </w:rPr>
              <w:lastRenderedPageBreak/>
              <w:t>素养挑战赛</w:t>
            </w:r>
          </w:p>
        </w:tc>
        <w:tc>
          <w:tcPr>
            <w:tcW w:w="4253" w:type="dxa"/>
            <w:vAlign w:val="center"/>
          </w:tcPr>
          <w:p w:rsidR="00030051" w:rsidRPr="00030051" w:rsidRDefault="00030051" w:rsidP="00030051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3005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通过挑战，检测参与者的信息检索能力</w:t>
            </w:r>
          </w:p>
          <w:p w:rsidR="00030051" w:rsidRPr="00030051" w:rsidRDefault="00030051">
            <w:pPr>
              <w:pStyle w:val="a5"/>
              <w:spacing w:after="160" w:line="300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4月－5月</w:t>
            </w:r>
          </w:p>
        </w:tc>
        <w:tc>
          <w:tcPr>
            <w:tcW w:w="1355" w:type="dxa"/>
            <w:vAlign w:val="center"/>
          </w:tcPr>
          <w:p w:rsidR="00030051" w:rsidRPr="00030051" w:rsidRDefault="00030051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</w:rPr>
              <w:t>线上</w:t>
            </w:r>
          </w:p>
        </w:tc>
        <w:tc>
          <w:tcPr>
            <w:tcW w:w="2363" w:type="dxa"/>
            <w:vAlign w:val="center"/>
          </w:tcPr>
          <w:p w:rsidR="00030051" w:rsidRPr="00030051" w:rsidRDefault="00030051" w:rsidP="00434308">
            <w:pPr>
              <w:pStyle w:val="a5"/>
              <w:spacing w:after="160" w:line="30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江西省高等学校图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lastRenderedPageBreak/>
              <w:t>书情报工作委员会主办</w:t>
            </w:r>
            <w:r w:rsidR="00434308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，</w:t>
            </w:r>
            <w:r w:rsidRPr="0003005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shd w:val="clear" w:color="auto" w:fill="FFFFFF"/>
              </w:rPr>
              <w:t>江西师范大学图书馆承办</w:t>
            </w:r>
          </w:p>
        </w:tc>
      </w:tr>
    </w:tbl>
    <w:p w:rsidR="005D5C57" w:rsidRDefault="005D5C57">
      <w:pPr>
        <w:rPr>
          <w:rFonts w:asciiTheme="minorEastAsia" w:hAnsiTheme="minorEastAsia"/>
          <w:sz w:val="24"/>
          <w:szCs w:val="24"/>
        </w:rPr>
        <w:sectPr w:rsidR="005D5C57"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p w:rsidR="005D5C57" w:rsidRDefault="00151651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303530</wp:posOffset>
            </wp:positionV>
            <wp:extent cx="2778760" cy="5186045"/>
            <wp:effectExtent l="19050" t="0" r="2540" b="0"/>
            <wp:wrapTopAndBottom/>
            <wp:docPr id="3" name="图片 3" descr="7bc18cb6a4aef39895cd9084c3a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c18cb6a4aef39895cd9084c3a364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bCs/>
          <w:sz w:val="24"/>
          <w:szCs w:val="24"/>
        </w:rPr>
        <w:t>图书馆2020</w:t>
      </w:r>
      <w:r w:rsidR="003D27F5">
        <w:rPr>
          <w:rFonts w:asciiTheme="minorEastAsia" w:hAnsiTheme="minorEastAsia" w:hint="eastAsia"/>
          <w:b/>
          <w:bCs/>
          <w:sz w:val="24"/>
          <w:szCs w:val="24"/>
        </w:rPr>
        <w:t>年读书季</w:t>
      </w:r>
      <w:r>
        <w:rPr>
          <w:rFonts w:asciiTheme="minorEastAsia" w:hAnsiTheme="minorEastAsia" w:hint="eastAsia"/>
          <w:b/>
          <w:bCs/>
          <w:sz w:val="24"/>
          <w:szCs w:val="24"/>
        </w:rPr>
        <w:t>活动群二维码</w:t>
      </w:r>
      <w:bookmarkStart w:id="0" w:name="_GoBack"/>
      <w:bookmarkEnd w:id="0"/>
    </w:p>
    <w:sectPr w:rsidR="005D5C57" w:rsidSect="005D5C5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D0" w:rsidRDefault="00DE05D0" w:rsidP="008C1A6D">
      <w:r>
        <w:separator/>
      </w:r>
    </w:p>
  </w:endnote>
  <w:endnote w:type="continuationSeparator" w:id="1">
    <w:p w:rsidR="00DE05D0" w:rsidRDefault="00DE05D0" w:rsidP="008C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D0" w:rsidRDefault="00DE05D0" w:rsidP="008C1A6D">
      <w:r>
        <w:separator/>
      </w:r>
    </w:p>
  </w:footnote>
  <w:footnote w:type="continuationSeparator" w:id="1">
    <w:p w:rsidR="00DE05D0" w:rsidRDefault="00DE05D0" w:rsidP="008C1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F70"/>
    <w:rsid w:val="00030051"/>
    <w:rsid w:val="000946C2"/>
    <w:rsid w:val="000A3D24"/>
    <w:rsid w:val="00151651"/>
    <w:rsid w:val="00283A27"/>
    <w:rsid w:val="003D27F5"/>
    <w:rsid w:val="00434308"/>
    <w:rsid w:val="00460C6A"/>
    <w:rsid w:val="004868D0"/>
    <w:rsid w:val="00490B62"/>
    <w:rsid w:val="005A6957"/>
    <w:rsid w:val="005D5C57"/>
    <w:rsid w:val="006B408D"/>
    <w:rsid w:val="007B2963"/>
    <w:rsid w:val="00831196"/>
    <w:rsid w:val="00853095"/>
    <w:rsid w:val="008C1A6D"/>
    <w:rsid w:val="009F7096"/>
    <w:rsid w:val="00A01174"/>
    <w:rsid w:val="00B26EB9"/>
    <w:rsid w:val="00B50466"/>
    <w:rsid w:val="00B51DAA"/>
    <w:rsid w:val="00B67FCF"/>
    <w:rsid w:val="00B97160"/>
    <w:rsid w:val="00CD7E50"/>
    <w:rsid w:val="00DD7715"/>
    <w:rsid w:val="00DE05D0"/>
    <w:rsid w:val="00E36F70"/>
    <w:rsid w:val="00E5263A"/>
    <w:rsid w:val="00E9171F"/>
    <w:rsid w:val="00E92F33"/>
    <w:rsid w:val="00EB1BCA"/>
    <w:rsid w:val="00EC2799"/>
    <w:rsid w:val="00F46075"/>
    <w:rsid w:val="14FB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D5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D5C57"/>
    <w:pPr>
      <w:widowControl/>
    </w:pPr>
    <w:rPr>
      <w:rFonts w:ascii="宋体" w:eastAsia="宋体" w:hAnsi="宋体" w:cs="Times New Roman"/>
      <w:kern w:val="0"/>
      <w:sz w:val="24"/>
      <w:szCs w:val="24"/>
    </w:rPr>
  </w:style>
  <w:style w:type="table" w:styleId="a6">
    <w:name w:val="Table Grid"/>
    <w:basedOn w:val="a1"/>
    <w:uiPriority w:val="59"/>
    <w:rsid w:val="005D5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D5C57"/>
    <w:rPr>
      <w:b/>
      <w:bCs/>
    </w:rPr>
  </w:style>
  <w:style w:type="character" w:styleId="a8">
    <w:name w:val="Hyperlink"/>
    <w:basedOn w:val="a0"/>
    <w:uiPriority w:val="99"/>
    <w:semiHidden/>
    <w:unhideWhenUsed/>
    <w:rsid w:val="005D5C5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D5C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D5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1108650-D813-4765-95AD-6F659D49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杜玉玲</dc:creator>
  <cp:lastModifiedBy>方芳</cp:lastModifiedBy>
  <cp:revision>5</cp:revision>
  <dcterms:created xsi:type="dcterms:W3CDTF">2020-04-22T10:54:00Z</dcterms:created>
  <dcterms:modified xsi:type="dcterms:W3CDTF">2020-04-23T05:02:00Z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